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1" w:rsidRPr="00DE2F57" w:rsidRDefault="007F6108" w:rsidP="008C2571">
      <w:pPr>
        <w:jc w:val="center"/>
        <w:rPr>
          <w:bCs/>
          <w:lang w:val="en-GB"/>
        </w:rPr>
      </w:pPr>
      <w:bookmarkStart w:id="0" w:name="_GoBack"/>
      <w:bookmarkEnd w:id="0"/>
      <w:r w:rsidRPr="00DE2F57">
        <w:rPr>
          <w:b/>
          <w:bCs/>
          <w:lang w:val="en-GB"/>
        </w:rPr>
        <w:t>EDITORIAL REQUIREMENTS</w:t>
      </w:r>
    </w:p>
    <w:p w:rsidR="008C2571" w:rsidRPr="00DE2F57" w:rsidRDefault="008C2571" w:rsidP="008C2571">
      <w:pPr>
        <w:jc w:val="both"/>
        <w:rPr>
          <w:b/>
          <w:bCs/>
          <w:lang w:val="en-GB"/>
        </w:rPr>
      </w:pPr>
    </w:p>
    <w:p w:rsidR="008C2571" w:rsidRPr="00DE2F57" w:rsidRDefault="007F6108" w:rsidP="00BB05BE">
      <w:pPr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Text editing </w:t>
      </w:r>
      <w:r w:rsidR="008C2571" w:rsidRPr="00DE2F57">
        <w:rPr>
          <w:lang w:val="en-GB"/>
        </w:rPr>
        <w:t xml:space="preserve">— </w:t>
      </w:r>
      <w:r w:rsidRPr="00DE2F57">
        <w:rPr>
          <w:lang w:val="en-GB"/>
        </w:rPr>
        <w:t>Microsoft Word, format *.doc or</w:t>
      </w:r>
      <w:r w:rsidR="008C2571" w:rsidRPr="00DE2F57">
        <w:rPr>
          <w:lang w:val="en-GB"/>
        </w:rPr>
        <w:t xml:space="preserve"> *.</w:t>
      </w:r>
      <w:proofErr w:type="spellStart"/>
      <w:r w:rsidR="008C2571" w:rsidRPr="00DE2F57">
        <w:rPr>
          <w:lang w:val="en-GB"/>
        </w:rPr>
        <w:t>docx</w:t>
      </w:r>
      <w:proofErr w:type="spellEnd"/>
      <w:r w:rsidR="008C2571" w:rsidRPr="00DE2F57">
        <w:rPr>
          <w:lang w:val="en-GB"/>
        </w:rPr>
        <w:t xml:space="preserve">. </w:t>
      </w:r>
    </w:p>
    <w:p w:rsidR="008C2571" w:rsidRPr="00DE2F57" w:rsidRDefault="007F6108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lang w:val="en-GB"/>
        </w:rPr>
        <w:t>Text volume</w:t>
      </w:r>
      <w:r w:rsidR="008C2571" w:rsidRPr="00DE2F57">
        <w:rPr>
          <w:b/>
          <w:bCs/>
          <w:lang w:val="en-GB"/>
        </w:rPr>
        <w:t>:</w:t>
      </w:r>
    </w:p>
    <w:p w:rsidR="008C2571" w:rsidRPr="00DE2F57" w:rsidRDefault="007F6108" w:rsidP="00BB05B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scientific pape</w:t>
      </w:r>
      <w:r w:rsidR="00BC1C54">
        <w:rPr>
          <w:lang w:val="en-GB"/>
        </w:rPr>
        <w:t>r: up to ½ of the publisher’s sh</w:t>
      </w:r>
      <w:r w:rsidRPr="00DE2F57">
        <w:rPr>
          <w:lang w:val="en-GB"/>
        </w:rPr>
        <w:t>eet including drawings and tables ( ½ of the publisher’s sheet = 20 000 fonts including spaces, i.e. 11 pages of a standard A4 typescript)</w:t>
      </w:r>
    </w:p>
    <w:p w:rsidR="008C2571" w:rsidRPr="00DE2F57" w:rsidRDefault="007F6108" w:rsidP="00BB05B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book review: up to 6 pages of a standard A4 typescript</w:t>
      </w:r>
    </w:p>
    <w:p w:rsidR="008C2571" w:rsidRPr="00DE2F57" w:rsidRDefault="007F6108" w:rsidP="00BB05B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information about national and international scientific conferences, symposiums or seminars on organization and management as well as other significant events in the </w:t>
      </w:r>
      <w:r w:rsidR="00DE2F57" w:rsidRPr="00DE2F57">
        <w:rPr>
          <w:lang w:val="en-GB"/>
        </w:rPr>
        <w:t>academic</w:t>
      </w:r>
      <w:r w:rsidRPr="00DE2F57">
        <w:rPr>
          <w:lang w:val="en-GB"/>
        </w:rPr>
        <w:t xml:space="preserve"> life: up to 6 pages of a standard A4 typescript</w:t>
      </w:r>
    </w:p>
    <w:p w:rsidR="008C2571" w:rsidRPr="00DE2F57" w:rsidRDefault="004F1DE1" w:rsidP="00BB05B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tributes </w:t>
      </w:r>
      <w:r w:rsidR="007F6108" w:rsidRPr="00DE2F57">
        <w:rPr>
          <w:lang w:val="en-GB"/>
        </w:rPr>
        <w:t xml:space="preserve">and information (in connection with anniversaries) concerning past and contemporary </w:t>
      </w:r>
      <w:r w:rsidR="00DE2F57" w:rsidRPr="00DE2F57">
        <w:rPr>
          <w:lang w:val="en-GB"/>
        </w:rPr>
        <w:t>eminent</w:t>
      </w:r>
      <w:r w:rsidR="007F6108" w:rsidRPr="00DE2F57">
        <w:rPr>
          <w:lang w:val="en-GB"/>
        </w:rPr>
        <w:t xml:space="preserve"> scholars in the area of economics: : up to 6 pages of a standard A4 typescript</w:t>
      </w:r>
    </w:p>
    <w:p w:rsidR="008C2571" w:rsidRPr="00DE2F57" w:rsidRDefault="00F66160" w:rsidP="00BB05BE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margins – 2,5 cm on each side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Cs/>
          <w:lang w:val="en-GB"/>
        </w:rPr>
      </w:pPr>
    </w:p>
    <w:p w:rsidR="008C2571" w:rsidRPr="00DE2F57" w:rsidRDefault="00F66160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bCs/>
          <w:lang w:val="en-GB"/>
        </w:rPr>
        <w:t>The structure of the paper</w:t>
      </w:r>
      <w:r w:rsidR="008C2571" w:rsidRPr="00DE2F57">
        <w:rPr>
          <w:b/>
          <w:bCs/>
          <w:lang w:val="en-GB"/>
        </w:rPr>
        <w:t>:</w:t>
      </w:r>
    </w:p>
    <w:p w:rsidR="008C2571" w:rsidRPr="00DE2F57" w:rsidRDefault="00F66160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name and surname of the author, academic degree/title, affiliation</w:t>
      </w:r>
    </w:p>
    <w:p w:rsidR="00BB05BE" w:rsidRPr="00DE2F57" w:rsidRDefault="00F66160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phone number, e-mail address for correspondence</w:t>
      </w:r>
    </w:p>
    <w:p w:rsidR="008C2571" w:rsidRPr="00DE2F57" w:rsidRDefault="00F66160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the title of the paper (not longer than 6-8 words) </w:t>
      </w:r>
    </w:p>
    <w:p w:rsidR="00BB05BE" w:rsidRPr="00DE2F57" w:rsidRDefault="00F66160" w:rsidP="00BB05BE">
      <w:pPr>
        <w:numPr>
          <w:ilvl w:val="0"/>
          <w:numId w:val="2"/>
        </w:numPr>
        <w:spacing w:before="120" w:after="120"/>
        <w:jc w:val="both"/>
        <w:rPr>
          <w:lang w:val="en-GB"/>
        </w:rPr>
      </w:pPr>
      <w:r w:rsidRPr="00DE2F57">
        <w:rPr>
          <w:rStyle w:val="txtgrey1"/>
          <w:color w:val="auto"/>
          <w:sz w:val="24"/>
          <w:szCs w:val="24"/>
          <w:lang w:val="en-GB"/>
        </w:rPr>
        <w:t xml:space="preserve">summary in Polish (up to 200 words), one paragraph, it should include: </w:t>
      </w:r>
      <w:r w:rsidR="002E3EFD" w:rsidRPr="00DE2F57">
        <w:rPr>
          <w:rStyle w:val="txtgrey1"/>
          <w:color w:val="auto"/>
          <w:sz w:val="24"/>
          <w:szCs w:val="24"/>
          <w:lang w:val="en-GB"/>
        </w:rPr>
        <w:t>justification of the goal of research or discussion, presentation of the research goal and the identification of the aim, specification of the research procedure or solution of</w:t>
      </w:r>
      <w:r w:rsidR="004F1DE1" w:rsidRPr="00DE2F57">
        <w:rPr>
          <w:rStyle w:val="txtgrey1"/>
          <w:color w:val="auto"/>
          <w:sz w:val="24"/>
          <w:szCs w:val="24"/>
          <w:lang w:val="en-GB"/>
        </w:rPr>
        <w:t xml:space="preserve"> </w:t>
      </w:r>
      <w:r w:rsidR="002E3EFD" w:rsidRPr="00DE2F57">
        <w:rPr>
          <w:rStyle w:val="txtgrey1"/>
          <w:color w:val="auto"/>
          <w:sz w:val="24"/>
          <w:szCs w:val="24"/>
          <w:lang w:val="en-GB"/>
        </w:rPr>
        <w:t xml:space="preserve">a theoretical problem, synthetic presentation of the structure of the paper; abstracts should be written in the third person singular. </w:t>
      </w:r>
    </w:p>
    <w:p w:rsidR="008C2571" w:rsidRPr="00DE2F57" w:rsidRDefault="002E3EFD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key words (up to 8 words or phrases facilitating in</w:t>
      </w:r>
      <w:r w:rsidR="004F1DE1" w:rsidRPr="00DE2F57">
        <w:rPr>
          <w:lang w:val="en-GB"/>
        </w:rPr>
        <w:t>d</w:t>
      </w:r>
      <w:r w:rsidRPr="00DE2F57">
        <w:rPr>
          <w:lang w:val="en-GB"/>
        </w:rPr>
        <w:t>exation or Web se</w:t>
      </w:r>
      <w:r w:rsidR="004F1DE1" w:rsidRPr="00DE2F57">
        <w:rPr>
          <w:lang w:val="en-GB"/>
        </w:rPr>
        <w:t>ar</w:t>
      </w:r>
      <w:r w:rsidRPr="00DE2F57">
        <w:rPr>
          <w:lang w:val="en-GB"/>
        </w:rPr>
        <w:t>ch)</w:t>
      </w:r>
    </w:p>
    <w:p w:rsidR="008C2571" w:rsidRPr="00DE2F57" w:rsidRDefault="002E3EFD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introduction, containing e.g. the identification of the research problem, research questions, hypotheses, goals of the paper, description of the materials used, applied research methods etc. </w:t>
      </w:r>
    </w:p>
    <w:p w:rsidR="008C2571" w:rsidRPr="00DE2F57" w:rsidRDefault="002E3EFD" w:rsidP="00D9485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Style w:val="txtgrey1"/>
          <w:color w:val="auto"/>
          <w:sz w:val="24"/>
          <w:szCs w:val="24"/>
          <w:lang w:val="en-GB"/>
        </w:rPr>
      </w:pPr>
      <w:r w:rsidRPr="00DE2F57">
        <w:rPr>
          <w:rStyle w:val="txtgrey1"/>
          <w:color w:val="auto"/>
          <w:sz w:val="24"/>
          <w:szCs w:val="24"/>
          <w:lang w:val="en-GB"/>
        </w:rPr>
        <w:t>the main body of the text (the text of the paper as well as the abstract should be written</w:t>
      </w:r>
      <w:r w:rsidR="00533B5B" w:rsidRPr="00DE2F57">
        <w:rPr>
          <w:rStyle w:val="txtgrey1"/>
          <w:color w:val="auto"/>
          <w:sz w:val="24"/>
          <w:szCs w:val="24"/>
          <w:lang w:val="en-GB"/>
        </w:rPr>
        <w:t xml:space="preserve"> </w:t>
      </w:r>
      <w:r w:rsidRPr="00DE2F57">
        <w:rPr>
          <w:rStyle w:val="txtgrey1"/>
          <w:color w:val="auto"/>
          <w:sz w:val="24"/>
          <w:szCs w:val="24"/>
          <w:lang w:val="en-GB"/>
        </w:rPr>
        <w:t>in the third person s</w:t>
      </w:r>
      <w:r w:rsidR="004F1DE1" w:rsidRPr="00DE2F57">
        <w:rPr>
          <w:rStyle w:val="txtgrey1"/>
          <w:color w:val="auto"/>
          <w:sz w:val="24"/>
          <w:szCs w:val="24"/>
          <w:lang w:val="en-GB"/>
        </w:rPr>
        <w:t>in</w:t>
      </w:r>
      <w:r w:rsidR="00533B5B" w:rsidRPr="00DE2F57">
        <w:rPr>
          <w:rStyle w:val="txtgrey1"/>
          <w:color w:val="auto"/>
          <w:sz w:val="24"/>
          <w:szCs w:val="24"/>
          <w:lang w:val="en-GB"/>
        </w:rPr>
        <w:t>g</w:t>
      </w:r>
      <w:r w:rsidRPr="00DE2F57">
        <w:rPr>
          <w:rStyle w:val="txtgrey1"/>
          <w:color w:val="auto"/>
          <w:sz w:val="24"/>
          <w:szCs w:val="24"/>
          <w:lang w:val="en-GB"/>
        </w:rPr>
        <w:t xml:space="preserve">ular), particular parts/chapters have to be identified. </w:t>
      </w:r>
    </w:p>
    <w:p w:rsidR="008C2571" w:rsidRPr="00DE2F57" w:rsidRDefault="002E3EFD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conclusions, a kind of summary of considerations, including the set of most relevant conclusions, recommendations etc.</w:t>
      </w:r>
    </w:p>
    <w:p w:rsidR="008C2571" w:rsidRPr="00DE2F57" w:rsidRDefault="002E3EFD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bibliography (should include</w:t>
      </w:r>
      <w:r w:rsidR="00735EE6" w:rsidRPr="00DE2F57">
        <w:rPr>
          <w:lang w:val="en-GB"/>
        </w:rPr>
        <w:t xml:space="preserve"> only the references quoted  in the text)</w:t>
      </w:r>
    </w:p>
    <w:p w:rsidR="008C2571" w:rsidRPr="00DE2F57" w:rsidRDefault="00735EE6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the title of the paper, summary and key words in English</w:t>
      </w:r>
    </w:p>
    <w:p w:rsidR="008C2571" w:rsidRPr="00DE2F57" w:rsidRDefault="00DE2F57" w:rsidP="00BB05B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in case the article has been written as part</w:t>
      </w:r>
      <w:r>
        <w:rPr>
          <w:lang w:val="en-GB"/>
        </w:rPr>
        <w:t xml:space="preserve"> of a research project, statu</w:t>
      </w:r>
      <w:r w:rsidRPr="00DE2F57">
        <w:rPr>
          <w:lang w:val="en-GB"/>
        </w:rPr>
        <w:t xml:space="preserve">tory research or it is a report, etc.; - appropriate information should be contained in footnotes. 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Cs/>
          <w:lang w:val="en-GB"/>
        </w:rPr>
      </w:pPr>
    </w:p>
    <w:p w:rsidR="004F1DE1" w:rsidRPr="00DE2F57" w:rsidRDefault="004F1DE1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</w:p>
    <w:p w:rsidR="004F1DE1" w:rsidRPr="00DE2F57" w:rsidRDefault="004F1DE1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</w:p>
    <w:p w:rsidR="004F1DE1" w:rsidRPr="00DE2F57" w:rsidRDefault="004F1DE1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</w:p>
    <w:p w:rsidR="008C2571" w:rsidRPr="00DE2F57" w:rsidRDefault="00735EE6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bCs/>
          <w:lang w:val="en-GB"/>
        </w:rPr>
        <w:lastRenderedPageBreak/>
        <w:t>The main body of the text</w:t>
      </w:r>
      <w:r w:rsidR="008C2571" w:rsidRPr="00DE2F57">
        <w:rPr>
          <w:b/>
          <w:bCs/>
          <w:lang w:val="en-GB"/>
        </w:rPr>
        <w:t>:</w:t>
      </w:r>
    </w:p>
    <w:p w:rsidR="008C2571" w:rsidRPr="00DE2F57" w:rsidRDefault="00735EE6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Times New Roman, 12 points</w:t>
      </w:r>
    </w:p>
    <w:p w:rsidR="008C2571" w:rsidRPr="00DE2F57" w:rsidRDefault="00735EE6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leading– 1,5 points</w:t>
      </w:r>
    </w:p>
    <w:p w:rsidR="00D94858" w:rsidRPr="00DE2F57" w:rsidRDefault="00735EE6" w:rsidP="00D948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GB"/>
        </w:rPr>
      </w:pPr>
      <w:r w:rsidRPr="00DE2F57">
        <w:rPr>
          <w:lang w:val="en-GB"/>
        </w:rPr>
        <w:t>indentation</w:t>
      </w:r>
      <w:r w:rsidR="00D94858" w:rsidRPr="00DE2F57">
        <w:rPr>
          <w:lang w:val="en-GB"/>
        </w:rPr>
        <w:t>– 1 cm</w:t>
      </w:r>
    </w:p>
    <w:p w:rsidR="008C2571" w:rsidRPr="00DE2F57" w:rsidRDefault="00735EE6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justified text</w:t>
      </w:r>
    </w:p>
    <w:p w:rsidR="008C2571" w:rsidRPr="00DE2F57" w:rsidRDefault="00735EE6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titles of chapters and subchapters – font 12 points, bold type  (no </w:t>
      </w:r>
      <w:r w:rsidR="004E5A69" w:rsidRPr="00DE2F57">
        <w:rPr>
          <w:lang w:val="en-GB"/>
        </w:rPr>
        <w:t xml:space="preserve">full </w:t>
      </w:r>
      <w:r w:rsidR="00DE2F57" w:rsidRPr="00DE2F57">
        <w:rPr>
          <w:lang w:val="en-GB"/>
        </w:rPr>
        <w:t>stops at</w:t>
      </w:r>
      <w:r w:rsidR="004E5A69" w:rsidRPr="00DE2F57">
        <w:rPr>
          <w:lang w:val="en-GB"/>
        </w:rPr>
        <w:t xml:space="preserve"> the end)</w:t>
      </w:r>
    </w:p>
    <w:p w:rsidR="008C2571" w:rsidRPr="00DE2F57" w:rsidRDefault="004E5A69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special typeface in the text – bold type (no underlining)</w:t>
      </w:r>
    </w:p>
    <w:p w:rsidR="008C2571" w:rsidRPr="00DE2F57" w:rsidRDefault="004E5A69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foreign words – in i</w:t>
      </w:r>
      <w:r w:rsidR="003A1A15" w:rsidRPr="00DE2F57">
        <w:rPr>
          <w:lang w:val="en-GB"/>
        </w:rPr>
        <w:t>talics</w:t>
      </w:r>
      <w:r w:rsidRPr="00DE2F57">
        <w:rPr>
          <w:lang w:val="en-GB"/>
        </w:rPr>
        <w:t xml:space="preserve"> (does not apply to names of e.g. institutions, organizations etc.) </w:t>
      </w:r>
    </w:p>
    <w:p w:rsidR="00D94858" w:rsidRPr="00DE2F57" w:rsidRDefault="004E5A69" w:rsidP="00D9485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lang w:val="en-GB"/>
        </w:rPr>
      </w:pPr>
      <w:r w:rsidRPr="00DE2F57">
        <w:rPr>
          <w:iCs/>
          <w:lang w:val="en-GB"/>
        </w:rPr>
        <w:t xml:space="preserve">Present tense rather than future tense is to be used, e.g. </w:t>
      </w:r>
      <w:r w:rsidRPr="00DE2F57">
        <w:rPr>
          <w:i/>
          <w:iCs/>
          <w:lang w:val="en-GB"/>
        </w:rPr>
        <w:t xml:space="preserve">The chapter describes </w:t>
      </w:r>
      <w:r w:rsidRPr="00DE2F57">
        <w:rPr>
          <w:iCs/>
          <w:lang w:val="en-GB"/>
        </w:rPr>
        <w:t xml:space="preserve">and not </w:t>
      </w:r>
      <w:r w:rsidRPr="00DE2F57">
        <w:rPr>
          <w:i/>
          <w:iCs/>
          <w:lang w:val="en-GB"/>
        </w:rPr>
        <w:t>The chapter will describe</w:t>
      </w:r>
    </w:p>
    <w:p w:rsidR="008C2571" w:rsidRPr="00DE2F57" w:rsidRDefault="00CD0EAF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surnames used for the first time – full name and surname, subsequent reference – surname (possibly with initials)</w:t>
      </w:r>
    </w:p>
    <w:p w:rsidR="008C2571" w:rsidRPr="00DE2F57" w:rsidRDefault="00CD0EAF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i/>
          <w:iCs/>
          <w:lang w:val="en-GB"/>
        </w:rPr>
      </w:pPr>
      <w:r w:rsidRPr="00DE2F57">
        <w:rPr>
          <w:iCs/>
          <w:lang w:val="en-GB"/>
        </w:rPr>
        <w:t xml:space="preserve">abbreviations – full term and the abbreviation in parenthesis ; further – only the abbreviation, e.g. </w:t>
      </w:r>
      <w:r w:rsidRPr="00DE2F57">
        <w:rPr>
          <w:i/>
          <w:iCs/>
          <w:lang w:val="en-GB"/>
        </w:rPr>
        <w:t xml:space="preserve">units of </w:t>
      </w:r>
      <w:r w:rsidR="00DE2F57" w:rsidRPr="00DE2F57">
        <w:rPr>
          <w:i/>
          <w:iCs/>
          <w:lang w:val="en-GB"/>
        </w:rPr>
        <w:t>territorial</w:t>
      </w:r>
      <w:r w:rsidRPr="00DE2F57">
        <w:rPr>
          <w:i/>
          <w:iCs/>
          <w:lang w:val="en-GB"/>
        </w:rPr>
        <w:t xml:space="preserve"> government (UTG) </w:t>
      </w:r>
    </w:p>
    <w:p w:rsidR="008C2571" w:rsidRPr="00DE2F57" w:rsidRDefault="00533B5B" w:rsidP="00BB05BE">
      <w:pPr>
        <w:pStyle w:val="Nagwek1"/>
        <w:numPr>
          <w:ilvl w:val="0"/>
          <w:numId w:val="3"/>
        </w:numPr>
        <w:spacing w:before="120" w:after="120" w:line="240" w:lineRule="auto"/>
        <w:jc w:val="both"/>
        <w:rPr>
          <w:b w:val="0"/>
          <w:sz w:val="24"/>
          <w:szCs w:val="24"/>
          <w:lang w:val="en-GB"/>
        </w:rPr>
      </w:pPr>
      <w:r w:rsidRPr="00DE2F57">
        <w:rPr>
          <w:b w:val="0"/>
          <w:sz w:val="24"/>
          <w:szCs w:val="24"/>
          <w:lang w:val="en-GB"/>
        </w:rPr>
        <w:t>words: ‘law ‘order’, ‘</w:t>
      </w:r>
      <w:r w:rsidR="00DE2F57" w:rsidRPr="00DE2F57">
        <w:rPr>
          <w:b w:val="0"/>
          <w:sz w:val="24"/>
          <w:szCs w:val="24"/>
          <w:lang w:val="en-GB"/>
        </w:rPr>
        <w:t>resolution</w:t>
      </w:r>
      <w:r w:rsidRPr="00DE2F57">
        <w:rPr>
          <w:b w:val="0"/>
          <w:sz w:val="24"/>
          <w:szCs w:val="24"/>
          <w:lang w:val="en-GB"/>
        </w:rPr>
        <w:t xml:space="preserve">’ inside sentences </w:t>
      </w:r>
      <w:r w:rsidR="00DE2F57" w:rsidRPr="00DE2F57">
        <w:rPr>
          <w:b w:val="0"/>
          <w:sz w:val="24"/>
          <w:szCs w:val="24"/>
          <w:lang w:val="en-GB"/>
        </w:rPr>
        <w:t>should</w:t>
      </w:r>
      <w:r w:rsidRPr="00DE2F57">
        <w:rPr>
          <w:b w:val="0"/>
          <w:sz w:val="24"/>
          <w:szCs w:val="24"/>
          <w:lang w:val="en-GB"/>
        </w:rPr>
        <w:t xml:space="preserve"> be typed in lower-case letters </w:t>
      </w:r>
    </w:p>
    <w:p w:rsidR="008C2571" w:rsidRPr="00DE2F57" w:rsidRDefault="00533B5B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numbers a to 4 digits should be typed without spaces or full stops ( 5000, and not 5.000 or 5 000), and those containing more than 5 digits – with spaces after every third digit, starting from the right (5 000 000 and not 5.000.000) </w:t>
      </w:r>
    </w:p>
    <w:p w:rsidR="008C2571" w:rsidRPr="00DE2F57" w:rsidRDefault="00C740FB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percen</w:t>
      </w:r>
      <w:r w:rsidR="00DE2F57" w:rsidRPr="00DE2F57">
        <w:rPr>
          <w:lang w:val="en-GB"/>
        </w:rPr>
        <w:t>tages: 20%, 100% (no space between</w:t>
      </w:r>
      <w:r w:rsidRPr="00DE2F57">
        <w:rPr>
          <w:lang w:val="en-GB"/>
        </w:rPr>
        <w:t xml:space="preserve"> the number and % sign)</w:t>
      </w:r>
    </w:p>
    <w:p w:rsidR="008C2571" w:rsidRPr="00DE2F57" w:rsidRDefault="00C740FB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decimal marks – use a comma and not a dot (with the exception of texts in English)</w:t>
      </w:r>
    </w:p>
    <w:p w:rsidR="008C2571" w:rsidRPr="00DE2F57" w:rsidRDefault="00C740FB" w:rsidP="00BB05B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references to footnotes are placed before full stops, commas and colons.  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Cs/>
          <w:lang w:val="en-GB"/>
        </w:rPr>
      </w:pPr>
    </w:p>
    <w:p w:rsidR="008C2571" w:rsidRPr="00DE2F57" w:rsidRDefault="00C740FB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bCs/>
          <w:lang w:val="en-GB"/>
        </w:rPr>
        <w:t>Quotations</w:t>
      </w:r>
      <w:r w:rsidR="008C2571" w:rsidRPr="00DE2F57">
        <w:rPr>
          <w:b/>
          <w:bCs/>
          <w:lang w:val="en-GB"/>
        </w:rPr>
        <w:t>:</w:t>
      </w:r>
    </w:p>
    <w:p w:rsidR="008C2571" w:rsidRPr="00DE2F57" w:rsidRDefault="00C740FB" w:rsidP="00BB05B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preceded by introduction (e.g. </w:t>
      </w:r>
      <w:r w:rsidRPr="00DE2F57">
        <w:rPr>
          <w:i/>
          <w:lang w:val="en-GB"/>
        </w:rPr>
        <w:t>According to Jan Kowalski</w:t>
      </w:r>
      <w:r w:rsidRPr="00DE2F57">
        <w:rPr>
          <w:lang w:val="en-GB"/>
        </w:rPr>
        <w:t>)</w:t>
      </w:r>
    </w:p>
    <w:p w:rsidR="008C2571" w:rsidRPr="00DE2F57" w:rsidRDefault="00DE2F57" w:rsidP="00BB05B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in quotation marks, not in italics </w:t>
      </w:r>
    </w:p>
    <w:p w:rsidR="008C2571" w:rsidRPr="00DE2F57" w:rsidRDefault="00DE2F57" w:rsidP="00BB05B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carefully quo</w:t>
      </w:r>
      <w:r w:rsidR="00C740FB" w:rsidRPr="00DE2F57">
        <w:rPr>
          <w:lang w:val="en-GB"/>
        </w:rPr>
        <w:t>ted (please pay attention to punctuation)</w:t>
      </w:r>
    </w:p>
    <w:p w:rsidR="008C2571" w:rsidRPr="00DE2F57" w:rsidRDefault="00C740FB" w:rsidP="00BB05B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omitted fragment</w:t>
      </w:r>
      <w:r w:rsidR="00DE2F57" w:rsidRPr="00DE2F57">
        <w:rPr>
          <w:lang w:val="en-GB"/>
        </w:rPr>
        <w:t>s</w:t>
      </w:r>
      <w:r w:rsidRPr="00DE2F57">
        <w:rPr>
          <w:lang w:val="en-GB"/>
        </w:rPr>
        <w:t xml:space="preserve"> are marked with square parenthesis […]</w:t>
      </w:r>
    </w:p>
    <w:p w:rsidR="008C2571" w:rsidRPr="00DE2F57" w:rsidRDefault="00DE2F57" w:rsidP="00BB05B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interjections in quo</w:t>
      </w:r>
      <w:r w:rsidR="00C740FB" w:rsidRPr="00DE2F57">
        <w:rPr>
          <w:lang w:val="en-GB"/>
        </w:rPr>
        <w:t>tatio</w:t>
      </w:r>
      <w:r w:rsidRPr="00DE2F57">
        <w:rPr>
          <w:lang w:val="en-GB"/>
        </w:rPr>
        <w:t>n</w:t>
      </w:r>
      <w:r w:rsidR="00C740FB" w:rsidRPr="00DE2F57">
        <w:rPr>
          <w:lang w:val="en-GB"/>
        </w:rPr>
        <w:t>s are marked with the author’s initials: [author – X.Y.]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Cs/>
          <w:lang w:val="en-GB"/>
        </w:rPr>
      </w:pPr>
    </w:p>
    <w:p w:rsidR="008C2571" w:rsidRPr="00DE2F57" w:rsidRDefault="00C740FB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bCs/>
          <w:lang w:val="en-GB"/>
        </w:rPr>
        <w:t>Footnotes</w:t>
      </w:r>
      <w:r w:rsidR="008C2571" w:rsidRPr="00DE2F57">
        <w:rPr>
          <w:b/>
          <w:bCs/>
          <w:lang w:val="en-GB"/>
        </w:rPr>
        <w:t>:</w:t>
      </w:r>
    </w:p>
    <w:p w:rsidR="008C2571" w:rsidRPr="00DE2F57" w:rsidRDefault="00DE2F57" w:rsidP="00BB05BE">
      <w:pPr>
        <w:numPr>
          <w:ilvl w:val="0"/>
          <w:numId w:val="5"/>
        </w:numPr>
        <w:spacing w:before="120" w:after="120"/>
        <w:jc w:val="both"/>
        <w:rPr>
          <w:lang w:val="en-GB"/>
        </w:rPr>
      </w:pPr>
      <w:r w:rsidRPr="00DE2F57">
        <w:rPr>
          <w:lang w:val="en-GB"/>
        </w:rPr>
        <w:t>Text footnotes – should take the following form: (author, date of publication, page number), e.g. (Nowak 2005, p. 35) or (</w:t>
      </w:r>
      <w:proofErr w:type="spellStart"/>
      <w:r w:rsidRPr="00DE2F57">
        <w:rPr>
          <w:i/>
          <w:iCs/>
          <w:lang w:val="en-GB"/>
        </w:rPr>
        <w:t>Strategia</w:t>
      </w:r>
      <w:proofErr w:type="spellEnd"/>
      <w:r w:rsidRPr="00DE2F57">
        <w:rPr>
          <w:i/>
          <w:iCs/>
          <w:lang w:val="en-GB"/>
        </w:rPr>
        <w:t>…</w:t>
      </w:r>
      <w:r w:rsidRPr="00DE2F57">
        <w:rPr>
          <w:lang w:val="en-GB"/>
        </w:rPr>
        <w:t>, 2000, p. 10)</w:t>
      </w:r>
    </w:p>
    <w:p w:rsidR="008C2571" w:rsidRPr="00DE2F57" w:rsidRDefault="005B36C8" w:rsidP="00BB05BE">
      <w:pPr>
        <w:numPr>
          <w:ilvl w:val="0"/>
          <w:numId w:val="5"/>
        </w:numPr>
        <w:overflowPunct w:val="0"/>
        <w:adjustRightInd w:val="0"/>
        <w:spacing w:before="120" w:after="120"/>
        <w:jc w:val="both"/>
        <w:textAlignment w:val="baseline"/>
        <w:rPr>
          <w:lang w:val="en-GB"/>
        </w:rPr>
      </w:pPr>
      <w:r w:rsidRPr="00DE2F57">
        <w:rPr>
          <w:lang w:val="en-GB"/>
        </w:rPr>
        <w:t>in case of quoting two papers of the same author published in the same year, in order to avoid misunderstandings, lower case letters "a", "b", "c" etc. are added, e.g.:  (Nowak 2005a, p. 35)</w:t>
      </w:r>
    </w:p>
    <w:p w:rsidR="00D94858" w:rsidRPr="00DE2F57" w:rsidRDefault="005B36C8" w:rsidP="00597446">
      <w:pPr>
        <w:numPr>
          <w:ilvl w:val="0"/>
          <w:numId w:val="5"/>
        </w:numPr>
        <w:spacing w:before="120" w:after="120"/>
        <w:jc w:val="both"/>
        <w:rPr>
          <w:lang w:val="en-GB"/>
        </w:rPr>
      </w:pPr>
      <w:r w:rsidRPr="00DE2F57">
        <w:rPr>
          <w:lang w:val="en-GB"/>
        </w:rPr>
        <w:t>footnotes are used only for t</w:t>
      </w:r>
      <w:r w:rsidR="00171EA3" w:rsidRPr="00DE2F57">
        <w:rPr>
          <w:lang w:val="en-GB"/>
        </w:rPr>
        <w:t>he purpose of making comments concerning</w:t>
      </w:r>
      <w:r w:rsidRPr="00DE2F57">
        <w:rPr>
          <w:lang w:val="en-GB"/>
        </w:rPr>
        <w:t xml:space="preserve"> certain s</w:t>
      </w:r>
      <w:r w:rsidR="00171EA3" w:rsidRPr="00DE2F57">
        <w:rPr>
          <w:lang w:val="en-GB"/>
        </w:rPr>
        <w:t xml:space="preserve">ubplots in the main body of the paper, i.e. they refer to a particular fragment of the main text, containing explanations, e.g. information on other works, comments, digressions, polemics; </w:t>
      </w:r>
      <w:r w:rsidR="00171EA3" w:rsidRPr="00DE2F57">
        <w:rPr>
          <w:lang w:val="en-GB"/>
        </w:rPr>
        <w:lastRenderedPageBreak/>
        <w:t xml:space="preserve">and they cannot be used as references (i.e. instead of references on parentheses in the main body of the text). 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Cs/>
          <w:lang w:val="en-GB"/>
        </w:rPr>
      </w:pPr>
    </w:p>
    <w:p w:rsidR="008C2571" w:rsidRPr="00DE2F57" w:rsidRDefault="00171EA3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bCs/>
          <w:lang w:val="en-GB"/>
        </w:rPr>
        <w:t>Illustrations</w:t>
      </w:r>
      <w:r w:rsidR="008C2571" w:rsidRPr="00DE2F57">
        <w:rPr>
          <w:b/>
          <w:bCs/>
          <w:lang w:val="en-GB"/>
        </w:rPr>
        <w:t>:</w:t>
      </w:r>
    </w:p>
    <w:p w:rsidR="008C2571" w:rsidRPr="00DE2F57" w:rsidRDefault="00171EA3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editable, </w:t>
      </w:r>
      <w:r w:rsidR="00DE2F57" w:rsidRPr="00DE2F57">
        <w:rPr>
          <w:lang w:val="en-GB"/>
        </w:rPr>
        <w:t>b</w:t>
      </w:r>
      <w:r w:rsidRPr="00DE2F57">
        <w:rPr>
          <w:lang w:val="en-GB"/>
        </w:rPr>
        <w:t xml:space="preserve">lack and white only (shades of </w:t>
      </w:r>
      <w:proofErr w:type="spellStart"/>
      <w:r w:rsidRPr="00DE2F57">
        <w:rPr>
          <w:lang w:val="en-GB"/>
        </w:rPr>
        <w:t>gray</w:t>
      </w:r>
      <w:proofErr w:type="spellEnd"/>
      <w:r w:rsidRPr="00DE2F57">
        <w:rPr>
          <w:lang w:val="en-GB"/>
        </w:rPr>
        <w:t xml:space="preserve"> are </w:t>
      </w:r>
      <w:r w:rsidR="00DE2F57" w:rsidRPr="00DE2F57">
        <w:rPr>
          <w:lang w:val="en-GB"/>
        </w:rPr>
        <w:t>possible</w:t>
      </w:r>
      <w:r w:rsidRPr="00DE2F57">
        <w:rPr>
          <w:lang w:val="en-GB"/>
        </w:rPr>
        <w:t xml:space="preserve">), </w:t>
      </w:r>
    </w:p>
    <w:p w:rsidR="008C2571" w:rsidRPr="00DE2F57" w:rsidRDefault="00171EA3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drawings and diagrams – in Excel or CorelDraw, delivered in source files of a given programme, </w:t>
      </w:r>
      <w:r w:rsidR="00DE2F57" w:rsidRPr="00DE2F57">
        <w:rPr>
          <w:lang w:val="en-GB"/>
        </w:rPr>
        <w:t>background</w:t>
      </w:r>
      <w:r w:rsidRPr="00DE2F57">
        <w:rPr>
          <w:lang w:val="en-GB"/>
        </w:rPr>
        <w:t xml:space="preserve"> other than white should be avoided, </w:t>
      </w:r>
    </w:p>
    <w:p w:rsidR="008C2571" w:rsidRPr="00DE2F57" w:rsidRDefault="00171EA3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photographs – recorded as separate files in *.</w:t>
      </w:r>
      <w:proofErr w:type="spellStart"/>
      <w:r w:rsidRPr="00DE2F57">
        <w:rPr>
          <w:lang w:val="en-GB"/>
        </w:rPr>
        <w:t>tif</w:t>
      </w:r>
      <w:proofErr w:type="spellEnd"/>
      <w:r w:rsidRPr="00DE2F57">
        <w:rPr>
          <w:lang w:val="en-GB"/>
        </w:rPr>
        <w:t xml:space="preserve"> format, minimum resolution 300 dpi, </w:t>
      </w:r>
    </w:p>
    <w:p w:rsidR="008C2571" w:rsidRPr="00DE2F57" w:rsidRDefault="00171EA3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maximum size – 125 x 170 mm</w:t>
      </w:r>
    </w:p>
    <w:p w:rsidR="008C2571" w:rsidRPr="00DE2F57" w:rsidRDefault="0047172D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should be numbered and their source has be specified (e.g. author’s work)</w:t>
      </w:r>
    </w:p>
    <w:p w:rsidR="008C2571" w:rsidRPr="00DE2F57" w:rsidRDefault="0047172D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should have text references (e.g. </w:t>
      </w:r>
      <w:r w:rsidRPr="00DE2F57">
        <w:rPr>
          <w:i/>
          <w:lang w:val="en-GB"/>
        </w:rPr>
        <w:t>see picture 1</w:t>
      </w:r>
      <w:r w:rsidRPr="00DE2F57">
        <w:rPr>
          <w:lang w:val="en-GB"/>
        </w:rPr>
        <w:t xml:space="preserve">, and not </w:t>
      </w:r>
      <w:r w:rsidRPr="00DE2F57">
        <w:rPr>
          <w:i/>
          <w:lang w:val="en-GB"/>
        </w:rPr>
        <w:t>see the picture below/above</w:t>
      </w:r>
      <w:r w:rsidRPr="00DE2F57">
        <w:rPr>
          <w:lang w:val="en-GB"/>
        </w:rPr>
        <w:t xml:space="preserve">), </w:t>
      </w:r>
    </w:p>
    <w:p w:rsidR="008C2571" w:rsidRPr="00DE2F57" w:rsidRDefault="0047172D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should be located possibly close to the place where they are discussed </w:t>
      </w:r>
    </w:p>
    <w:p w:rsidR="008C2571" w:rsidRPr="00DE2F57" w:rsidRDefault="0047172D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descriptions of diagram axes and texts in drawings -  Times New Roman, 10 points, </w:t>
      </w:r>
    </w:p>
    <w:p w:rsidR="008C2571" w:rsidRPr="00DE2F57" w:rsidRDefault="00D3691D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notices in bold, </w:t>
      </w:r>
      <w:r w:rsidR="00FF519D" w:rsidRPr="00DE2F57">
        <w:rPr>
          <w:lang w:val="en-GB"/>
        </w:rPr>
        <w:t>uppercase</w:t>
      </w:r>
      <w:r w:rsidRPr="00DE2F57">
        <w:rPr>
          <w:lang w:val="en-GB"/>
        </w:rPr>
        <w:t>, white on the black/grey background, black fillings, additional frames should be avoided</w:t>
      </w:r>
    </w:p>
    <w:p w:rsidR="008C2571" w:rsidRPr="00DE2F57" w:rsidRDefault="00D3691D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captions (Times New Roman, 10 points) should be placed under drawings, </w:t>
      </w:r>
      <w:r w:rsidR="00DE2F57" w:rsidRPr="00DE2F57">
        <w:rPr>
          <w:lang w:val="en-GB"/>
        </w:rPr>
        <w:t>centre</w:t>
      </w:r>
      <w:r w:rsidRPr="00DE2F57">
        <w:rPr>
          <w:lang w:val="en-GB"/>
        </w:rPr>
        <w:t xml:space="preserve"> aligned, with no full stops at the end</w:t>
      </w:r>
    </w:p>
    <w:p w:rsidR="008C2571" w:rsidRPr="00DE2F57" w:rsidRDefault="00D3691D" w:rsidP="00BB05B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arrows – straight line, black, delicate head</w:t>
      </w:r>
    </w:p>
    <w:p w:rsidR="008C2571" w:rsidRPr="00DE2F57" w:rsidRDefault="00D3691D" w:rsidP="00BB05BE">
      <w:pPr>
        <w:pStyle w:val="Nagwek1"/>
        <w:numPr>
          <w:ilvl w:val="0"/>
          <w:numId w:val="6"/>
        </w:numPr>
        <w:spacing w:before="120" w:after="120" w:line="240" w:lineRule="auto"/>
        <w:jc w:val="both"/>
        <w:rPr>
          <w:b w:val="0"/>
          <w:sz w:val="24"/>
          <w:szCs w:val="24"/>
          <w:lang w:val="en-GB"/>
        </w:rPr>
      </w:pPr>
      <w:r w:rsidRPr="00DE2F57">
        <w:rPr>
          <w:b w:val="0"/>
          <w:sz w:val="24"/>
          <w:szCs w:val="24"/>
          <w:lang w:val="en-GB"/>
        </w:rPr>
        <w:t>abbreviations used in drawings should be explained</w:t>
      </w:r>
    </w:p>
    <w:p w:rsidR="008C2571" w:rsidRPr="00DE2F57" w:rsidRDefault="00D3691D" w:rsidP="00BB05BE">
      <w:pPr>
        <w:pStyle w:val="Nagwek1"/>
        <w:numPr>
          <w:ilvl w:val="0"/>
          <w:numId w:val="6"/>
        </w:numPr>
        <w:spacing w:before="120" w:after="120" w:line="240" w:lineRule="auto"/>
        <w:jc w:val="both"/>
        <w:rPr>
          <w:b w:val="0"/>
          <w:sz w:val="24"/>
          <w:szCs w:val="24"/>
          <w:lang w:val="en-GB"/>
        </w:rPr>
      </w:pPr>
      <w:r w:rsidRPr="00DE2F57">
        <w:rPr>
          <w:b w:val="0"/>
          <w:sz w:val="24"/>
          <w:szCs w:val="24"/>
          <w:lang w:val="en-GB"/>
        </w:rPr>
        <w:t xml:space="preserve">illustrations downloaded from the Internet cannot be printed due to low resolution 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Cs/>
          <w:lang w:val="en-GB"/>
        </w:rPr>
      </w:pPr>
    </w:p>
    <w:p w:rsidR="008C2571" w:rsidRPr="00DE2F57" w:rsidRDefault="00D3691D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bCs/>
          <w:lang w:val="en-GB"/>
        </w:rPr>
        <w:t>Tables</w:t>
      </w:r>
      <w:r w:rsidR="008C2571" w:rsidRPr="00DE2F57">
        <w:rPr>
          <w:b/>
          <w:bCs/>
          <w:lang w:val="en-GB"/>
        </w:rPr>
        <w:t>:</w:t>
      </w:r>
    </w:p>
    <w:p w:rsidR="008C2571" w:rsidRPr="00DE2F57" w:rsidRDefault="00D3691D" w:rsidP="00BB05B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should be titled, numbered, their source must be specified (e.g. author’s work)</w:t>
      </w:r>
    </w:p>
    <w:p w:rsidR="00597446" w:rsidRPr="00DE2F57" w:rsidRDefault="00D3691D" w:rsidP="005974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GB"/>
        </w:rPr>
      </w:pPr>
      <w:r w:rsidRPr="00DE2F57">
        <w:rPr>
          <w:lang w:val="en-GB"/>
        </w:rPr>
        <w:t>captions must be placed above tables, bold type, left aligned</w:t>
      </w:r>
    </w:p>
    <w:p w:rsidR="008C2571" w:rsidRPr="00DE2F57" w:rsidRDefault="00D3691D" w:rsidP="00BB05B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must </w:t>
      </w:r>
      <w:r w:rsidR="00DE2F57" w:rsidRPr="00DE2F57">
        <w:rPr>
          <w:lang w:val="en-GB"/>
        </w:rPr>
        <w:t>have</w:t>
      </w:r>
      <w:r w:rsidRPr="00DE2F57">
        <w:rPr>
          <w:lang w:val="en-GB"/>
        </w:rPr>
        <w:t xml:space="preserve"> references in the text (e.g. </w:t>
      </w:r>
      <w:r w:rsidRPr="00DE2F57">
        <w:rPr>
          <w:i/>
          <w:lang w:val="en-GB"/>
        </w:rPr>
        <w:t>see table 1</w:t>
      </w:r>
      <w:r w:rsidRPr="00DE2F57">
        <w:rPr>
          <w:lang w:val="en-GB"/>
        </w:rPr>
        <w:t xml:space="preserve">, and </w:t>
      </w:r>
      <w:r w:rsidRPr="00DE2F57">
        <w:rPr>
          <w:i/>
          <w:lang w:val="en-GB"/>
        </w:rPr>
        <w:t>not see the table below/above</w:t>
      </w:r>
      <w:r w:rsidRPr="00DE2F57">
        <w:rPr>
          <w:lang w:val="en-GB"/>
        </w:rPr>
        <w:t>)</w:t>
      </w:r>
    </w:p>
    <w:p w:rsidR="008C2571" w:rsidRPr="00DE2F57" w:rsidRDefault="00DE2F57" w:rsidP="00BB05B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should</w:t>
      </w:r>
      <w:r w:rsidR="00D3691D" w:rsidRPr="00DE2F57">
        <w:rPr>
          <w:lang w:val="en-GB"/>
        </w:rPr>
        <w:t xml:space="preserve"> be placed </w:t>
      </w:r>
      <w:r w:rsidR="009762AF" w:rsidRPr="00DE2F57">
        <w:rPr>
          <w:lang w:val="en-GB"/>
        </w:rPr>
        <w:t>possibly close to the place where they are discussed</w:t>
      </w:r>
    </w:p>
    <w:p w:rsidR="008C2571" w:rsidRPr="00DE2F57" w:rsidRDefault="009762AF" w:rsidP="00BB05B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Times New Roman, 10 points, single leading</w:t>
      </w:r>
    </w:p>
    <w:p w:rsidR="008C2571" w:rsidRPr="00DE2F57" w:rsidRDefault="00DE2F57" w:rsidP="00BB05B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 c</w:t>
      </w:r>
      <w:r w:rsidR="009762AF" w:rsidRPr="00DE2F57">
        <w:rPr>
          <w:lang w:val="en-GB"/>
        </w:rPr>
        <w:t xml:space="preserve">olumns and rows should be filled in with contents (e.g. </w:t>
      </w:r>
      <w:r w:rsidR="009762AF" w:rsidRPr="00DE2F57">
        <w:rPr>
          <w:i/>
          <w:lang w:val="en-GB"/>
        </w:rPr>
        <w:t xml:space="preserve">List of </w:t>
      </w:r>
      <w:r w:rsidRPr="00DE2F57">
        <w:rPr>
          <w:i/>
          <w:lang w:val="en-GB"/>
        </w:rPr>
        <w:t>items</w:t>
      </w:r>
      <w:r w:rsidR="009762AF" w:rsidRPr="00DE2F57">
        <w:rPr>
          <w:lang w:val="en-GB"/>
        </w:rPr>
        <w:t>)</w:t>
      </w:r>
    </w:p>
    <w:p w:rsidR="008C2571" w:rsidRPr="00DE2F57" w:rsidRDefault="00DE2F57" w:rsidP="00BB05B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</w:t>
      </w:r>
      <w:r w:rsidR="009762AF" w:rsidRPr="00DE2F57">
        <w:rPr>
          <w:lang w:val="en-GB"/>
        </w:rPr>
        <w:t>o full stops after the titles of tables</w:t>
      </w:r>
    </w:p>
    <w:p w:rsidR="008C2571" w:rsidRPr="00DE2F57" w:rsidRDefault="009762AF" w:rsidP="00BB05B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abbreviations used in tables must be explained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Cs/>
          <w:lang w:val="en-GB"/>
        </w:rPr>
      </w:pPr>
    </w:p>
    <w:p w:rsidR="00325860" w:rsidRPr="00DE2F57" w:rsidRDefault="00325860">
      <w:pPr>
        <w:spacing w:after="200" w:line="276" w:lineRule="auto"/>
        <w:rPr>
          <w:b/>
          <w:bCs/>
          <w:lang w:val="en-GB"/>
        </w:rPr>
      </w:pPr>
      <w:r w:rsidRPr="00DE2F57">
        <w:rPr>
          <w:b/>
          <w:bCs/>
          <w:lang w:val="en-GB"/>
        </w:rPr>
        <w:br w:type="page"/>
      </w:r>
    </w:p>
    <w:p w:rsidR="008C2571" w:rsidRPr="00DE2F57" w:rsidRDefault="00DE2F57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bCs/>
          <w:lang w:val="en-GB"/>
        </w:rPr>
        <w:lastRenderedPageBreak/>
        <w:t>M</w:t>
      </w:r>
      <w:r w:rsidR="009762AF" w:rsidRPr="00DE2F57">
        <w:rPr>
          <w:b/>
          <w:bCs/>
          <w:lang w:val="en-GB"/>
        </w:rPr>
        <w:t xml:space="preserve">athematical </w:t>
      </w:r>
      <w:r w:rsidRPr="00DE2F57">
        <w:rPr>
          <w:b/>
          <w:bCs/>
          <w:lang w:val="en-GB"/>
        </w:rPr>
        <w:t>formulas</w:t>
      </w:r>
      <w:r w:rsidR="008C2571" w:rsidRPr="00DE2F57">
        <w:rPr>
          <w:b/>
          <w:bCs/>
          <w:lang w:val="en-GB"/>
        </w:rPr>
        <w:t>:</w:t>
      </w:r>
    </w:p>
    <w:p w:rsidR="008C2571" w:rsidRPr="00DE2F57" w:rsidRDefault="009762AF" w:rsidP="00BB05B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prepared in  Microsoft Equation 3.0 (option available in Word)</w:t>
      </w:r>
    </w:p>
    <w:p w:rsidR="008C2571" w:rsidRPr="00DE2F57" w:rsidRDefault="00DE2F57" w:rsidP="00BB05B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legibly</w:t>
      </w:r>
      <w:r w:rsidR="009762AF" w:rsidRPr="00DE2F57">
        <w:rPr>
          <w:lang w:val="en-GB"/>
        </w:rPr>
        <w:t xml:space="preserve"> typed (pleas pay special attention to power and indexes)</w:t>
      </w:r>
    </w:p>
    <w:p w:rsidR="008C2571" w:rsidRPr="00DE2F57" w:rsidRDefault="009762AF" w:rsidP="00BB05B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numbers of formulas should be in round parenthesis, close to the right margin of the text</w:t>
      </w:r>
    </w:p>
    <w:p w:rsidR="008C2571" w:rsidRPr="00DE2F57" w:rsidRDefault="009762AF" w:rsidP="00BB05B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variables </w:t>
      </w:r>
      <w:r w:rsidR="00FF519D" w:rsidRPr="00DE2F57">
        <w:rPr>
          <w:lang w:val="en-GB"/>
        </w:rPr>
        <w:t xml:space="preserve">must be typed in </w:t>
      </w:r>
      <w:r w:rsidR="00DE2F57" w:rsidRPr="00DE2F57">
        <w:rPr>
          <w:lang w:val="en-GB"/>
        </w:rPr>
        <w:t>italics</w:t>
      </w:r>
      <w:r w:rsidR="00FF519D" w:rsidRPr="00DE2F57">
        <w:rPr>
          <w:lang w:val="en-GB"/>
        </w:rPr>
        <w:t>, numbers and digits in normal type</w:t>
      </w:r>
    </w:p>
    <w:p w:rsidR="008C2571" w:rsidRPr="00DE2F57" w:rsidRDefault="00FF519D" w:rsidP="00BB05BE">
      <w:pPr>
        <w:pStyle w:val="Nagwek1"/>
        <w:numPr>
          <w:ilvl w:val="0"/>
          <w:numId w:val="8"/>
        </w:numPr>
        <w:spacing w:before="120" w:after="120" w:line="240" w:lineRule="auto"/>
        <w:jc w:val="both"/>
        <w:rPr>
          <w:b w:val="0"/>
          <w:sz w:val="24"/>
          <w:szCs w:val="24"/>
          <w:lang w:val="en-GB"/>
        </w:rPr>
      </w:pPr>
      <w:r w:rsidRPr="00DE2F57">
        <w:rPr>
          <w:b w:val="0"/>
          <w:sz w:val="24"/>
          <w:szCs w:val="24"/>
          <w:lang w:val="en-GB"/>
        </w:rPr>
        <w:t>m</w:t>
      </w:r>
      <w:r w:rsidR="00DE2F57" w:rsidRPr="00DE2F57">
        <w:rPr>
          <w:b w:val="0"/>
          <w:sz w:val="24"/>
          <w:szCs w:val="24"/>
          <w:lang w:val="en-GB"/>
        </w:rPr>
        <w:t>ultiplication must be typed as· or</w:t>
      </w:r>
      <w:r w:rsidRPr="00DE2F57">
        <w:rPr>
          <w:b w:val="0"/>
          <w:sz w:val="24"/>
          <w:szCs w:val="24"/>
          <w:lang w:val="en-GB"/>
        </w:rPr>
        <w:t xml:space="preserve"> × (not aster ix or ‘x’)</w:t>
      </w:r>
    </w:p>
    <w:p w:rsidR="008C2571" w:rsidRPr="00DE2F57" w:rsidRDefault="00FF519D" w:rsidP="00BB05B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units – please follow the SI system</w:t>
      </w:r>
    </w:p>
    <w:p w:rsidR="008C2571" w:rsidRPr="00DE2F57" w:rsidRDefault="00DE2F57" w:rsidP="00BB05B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a</w:t>
      </w:r>
      <w:r w:rsidR="00FF519D" w:rsidRPr="00DE2F57">
        <w:rPr>
          <w:lang w:val="en-GB"/>
        </w:rPr>
        <w:t>ll</w:t>
      </w:r>
      <w:r w:rsidRPr="00DE2F57">
        <w:rPr>
          <w:lang w:val="en-GB"/>
        </w:rPr>
        <w:t xml:space="preserve"> symbols used must be exp</w:t>
      </w:r>
      <w:r w:rsidR="00FF519D" w:rsidRPr="00DE2F57">
        <w:rPr>
          <w:lang w:val="en-GB"/>
        </w:rPr>
        <w:t>l</w:t>
      </w:r>
      <w:r w:rsidRPr="00DE2F57">
        <w:rPr>
          <w:lang w:val="en-GB"/>
        </w:rPr>
        <w:t>a</w:t>
      </w:r>
      <w:r w:rsidR="00FF519D" w:rsidRPr="00DE2F57">
        <w:rPr>
          <w:lang w:val="en-GB"/>
        </w:rPr>
        <w:t>ined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Cs/>
          <w:lang w:val="en-GB"/>
        </w:rPr>
      </w:pPr>
    </w:p>
    <w:p w:rsidR="008C2571" w:rsidRPr="00DE2F57" w:rsidRDefault="00DE2F57" w:rsidP="00BB05BE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en-GB"/>
        </w:rPr>
      </w:pPr>
      <w:r w:rsidRPr="00DE2F57">
        <w:rPr>
          <w:b/>
          <w:bCs/>
          <w:lang w:val="en-GB"/>
        </w:rPr>
        <w:t>Bibliography:</w:t>
      </w:r>
    </w:p>
    <w:p w:rsidR="008C2571" w:rsidRPr="00DE2F57" w:rsidRDefault="00FF519D" w:rsidP="00BB05BE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alphabetic order, according to the names of authors and title of collective works </w:t>
      </w:r>
      <w:r w:rsidR="008C2571" w:rsidRPr="00DE2F57">
        <w:rPr>
          <w:lang w:val="en-GB"/>
        </w:rPr>
        <w:t>:</w:t>
      </w:r>
    </w:p>
    <w:p w:rsidR="008C2571" w:rsidRPr="00DE2F57" w:rsidRDefault="00FF519D" w:rsidP="00BB05BE">
      <w:pPr>
        <w:autoSpaceDE w:val="0"/>
        <w:autoSpaceDN w:val="0"/>
        <w:adjustRightInd w:val="0"/>
        <w:spacing w:before="120" w:after="120"/>
        <w:jc w:val="both"/>
        <w:rPr>
          <w:b/>
          <w:lang w:val="en-GB"/>
        </w:rPr>
      </w:pPr>
      <w:r w:rsidRPr="00DE2F57">
        <w:rPr>
          <w:b/>
          <w:lang w:val="en-GB"/>
        </w:rPr>
        <w:t>book publications</w:t>
      </w:r>
      <w:r w:rsidR="008C2571" w:rsidRPr="00DE2F57">
        <w:rPr>
          <w:b/>
          <w:lang w:val="en-GB"/>
        </w:rPr>
        <w:t>:</w:t>
      </w:r>
    </w:p>
    <w:p w:rsidR="008C2571" w:rsidRPr="00DE2F57" w:rsidRDefault="00FF519D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Nowak J. (year</w:t>
      </w:r>
      <w:r w:rsidR="008C2571" w:rsidRPr="00DE2F57">
        <w:rPr>
          <w:lang w:val="en-GB"/>
        </w:rPr>
        <w:t xml:space="preserve">), </w:t>
      </w:r>
      <w:r w:rsidRPr="00DE2F57">
        <w:rPr>
          <w:i/>
          <w:lang w:val="en-GB"/>
        </w:rPr>
        <w:t>title</w:t>
      </w:r>
      <w:r w:rsidR="00094AFF" w:rsidRPr="00DE2F57">
        <w:rPr>
          <w:i/>
          <w:lang w:val="en-GB"/>
        </w:rPr>
        <w:t xml:space="preserve"> of the book</w:t>
      </w:r>
      <w:r w:rsidRPr="00DE2F57">
        <w:rPr>
          <w:lang w:val="en-GB"/>
        </w:rPr>
        <w:t xml:space="preserve"> (in italics), publishing house, place of publication</w:t>
      </w:r>
    </w:p>
    <w:p w:rsidR="008C2571" w:rsidRPr="00DE2F57" w:rsidRDefault="00DE2F57" w:rsidP="00BB05BE">
      <w:pPr>
        <w:autoSpaceDE w:val="0"/>
        <w:autoSpaceDN w:val="0"/>
        <w:adjustRightInd w:val="0"/>
        <w:spacing w:before="120" w:after="120"/>
        <w:jc w:val="both"/>
        <w:rPr>
          <w:b/>
          <w:lang w:val="en-GB"/>
        </w:rPr>
      </w:pPr>
      <w:r w:rsidRPr="00DE2F57">
        <w:rPr>
          <w:b/>
          <w:lang w:val="en-GB"/>
        </w:rPr>
        <w:t>edited</w:t>
      </w:r>
      <w:r w:rsidR="00FF519D" w:rsidRPr="00DE2F57">
        <w:rPr>
          <w:b/>
          <w:lang w:val="en-GB"/>
        </w:rPr>
        <w:t xml:space="preserve"> book </w:t>
      </w:r>
      <w:r w:rsidRPr="00DE2F57">
        <w:rPr>
          <w:b/>
          <w:lang w:val="en-GB"/>
        </w:rPr>
        <w:t>publications:</w:t>
      </w:r>
    </w:p>
    <w:p w:rsidR="008C2571" w:rsidRPr="00DE2F57" w:rsidRDefault="000D1CCB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Nowak J. (ed.) (year</w:t>
      </w:r>
      <w:r w:rsidR="008C2571" w:rsidRPr="00DE2F57">
        <w:rPr>
          <w:lang w:val="en-GB"/>
        </w:rPr>
        <w:t xml:space="preserve">), </w:t>
      </w:r>
      <w:r w:rsidR="008C2571" w:rsidRPr="00DE2F57">
        <w:rPr>
          <w:i/>
          <w:lang w:val="en-GB"/>
        </w:rPr>
        <w:t>t</w:t>
      </w:r>
      <w:r w:rsidRPr="00DE2F57">
        <w:rPr>
          <w:i/>
          <w:lang w:val="en-GB"/>
        </w:rPr>
        <w:t>itle of the book</w:t>
      </w:r>
      <w:r w:rsidRPr="00DE2F57">
        <w:rPr>
          <w:lang w:val="en-GB"/>
        </w:rPr>
        <w:t xml:space="preserve"> (in italics), publishing house, place of publication</w:t>
      </w:r>
    </w:p>
    <w:p w:rsidR="008C2571" w:rsidRPr="00DE2F57" w:rsidRDefault="000D1CCB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there is no author of editor on the title page of the quoted book e.g.</w:t>
      </w:r>
      <w:r w:rsidR="008C2571" w:rsidRPr="00DE2F57">
        <w:rPr>
          <w:lang w:val="en-GB"/>
        </w:rPr>
        <w:t>:</w:t>
      </w:r>
    </w:p>
    <w:p w:rsidR="008C2571" w:rsidRPr="00DE2F57" w:rsidRDefault="000D1CCB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i/>
          <w:lang w:val="en-GB"/>
        </w:rPr>
        <w:t>title of the book</w:t>
      </w:r>
      <w:r w:rsidRPr="00DE2F57">
        <w:rPr>
          <w:lang w:val="en-GB"/>
        </w:rPr>
        <w:t xml:space="preserve"> (in italics) (year), publishing house, place of publication</w:t>
      </w:r>
    </w:p>
    <w:p w:rsidR="008C2571" w:rsidRPr="00DE2F57" w:rsidRDefault="000D1CCB" w:rsidP="00BB05BE">
      <w:pPr>
        <w:autoSpaceDE w:val="0"/>
        <w:autoSpaceDN w:val="0"/>
        <w:adjustRightInd w:val="0"/>
        <w:spacing w:before="120" w:after="120"/>
        <w:jc w:val="both"/>
        <w:rPr>
          <w:b/>
          <w:lang w:val="en-GB"/>
        </w:rPr>
      </w:pPr>
      <w:r w:rsidRPr="00DE2F57">
        <w:rPr>
          <w:b/>
          <w:lang w:val="en-GB"/>
        </w:rPr>
        <w:t xml:space="preserve">chapter in an </w:t>
      </w:r>
      <w:r w:rsidR="00DE2F57" w:rsidRPr="00DE2F57">
        <w:rPr>
          <w:b/>
          <w:lang w:val="en-GB"/>
        </w:rPr>
        <w:t>edited</w:t>
      </w:r>
      <w:r w:rsidRPr="00DE2F57">
        <w:rPr>
          <w:b/>
          <w:lang w:val="en-GB"/>
        </w:rPr>
        <w:t xml:space="preserve"> book</w:t>
      </w:r>
      <w:r w:rsidR="008C2571" w:rsidRPr="00DE2F57">
        <w:rPr>
          <w:b/>
          <w:lang w:val="en-GB"/>
        </w:rPr>
        <w:t>:</w:t>
      </w:r>
    </w:p>
    <w:p w:rsidR="008C2571" w:rsidRPr="00DE2F57" w:rsidRDefault="007D3112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Nowak J. (year</w:t>
      </w:r>
      <w:r w:rsidR="008C2571" w:rsidRPr="00DE2F57">
        <w:rPr>
          <w:lang w:val="en-GB"/>
        </w:rPr>
        <w:t xml:space="preserve">), </w:t>
      </w:r>
      <w:r w:rsidR="008C2571" w:rsidRPr="00DE2F57">
        <w:rPr>
          <w:i/>
          <w:lang w:val="en-GB"/>
        </w:rPr>
        <w:t>t</w:t>
      </w:r>
      <w:r w:rsidRPr="00DE2F57">
        <w:rPr>
          <w:i/>
          <w:lang w:val="en-GB"/>
        </w:rPr>
        <w:t>itle of the chapter</w:t>
      </w:r>
      <w:r w:rsidR="008C2571" w:rsidRPr="00DE2F57">
        <w:rPr>
          <w:lang w:val="en-GB"/>
        </w:rPr>
        <w:t xml:space="preserve"> (</w:t>
      </w:r>
      <w:r w:rsidRPr="00DE2F57">
        <w:rPr>
          <w:lang w:val="en-GB"/>
        </w:rPr>
        <w:t>in italics) in: Kowalski, A. (</w:t>
      </w:r>
      <w:r w:rsidR="008C2571" w:rsidRPr="00DE2F57">
        <w:rPr>
          <w:lang w:val="en-GB"/>
        </w:rPr>
        <w:t xml:space="preserve">ed.), </w:t>
      </w:r>
      <w:r w:rsidR="008C2571" w:rsidRPr="00DE2F57">
        <w:rPr>
          <w:i/>
          <w:lang w:val="en-GB"/>
        </w:rPr>
        <w:t>t</w:t>
      </w:r>
      <w:r w:rsidRPr="00DE2F57">
        <w:rPr>
          <w:i/>
          <w:lang w:val="en-GB"/>
        </w:rPr>
        <w:t>itle of the book</w:t>
      </w:r>
      <w:r w:rsidRPr="00DE2F57">
        <w:rPr>
          <w:lang w:val="en-GB"/>
        </w:rPr>
        <w:t xml:space="preserve"> (in italics</w:t>
      </w:r>
      <w:r w:rsidR="008C2571" w:rsidRPr="00DE2F57">
        <w:rPr>
          <w:lang w:val="en-GB"/>
        </w:rPr>
        <w:t xml:space="preserve">), </w:t>
      </w:r>
      <w:r w:rsidRPr="00DE2F57">
        <w:rPr>
          <w:lang w:val="en-GB"/>
        </w:rPr>
        <w:t>publishing house, place of publication</w:t>
      </w:r>
    </w:p>
    <w:p w:rsidR="008C2571" w:rsidRPr="00DE2F57" w:rsidRDefault="007D3112" w:rsidP="00BB05BE">
      <w:pPr>
        <w:autoSpaceDE w:val="0"/>
        <w:autoSpaceDN w:val="0"/>
        <w:adjustRightInd w:val="0"/>
        <w:spacing w:before="120" w:after="120"/>
        <w:jc w:val="both"/>
        <w:rPr>
          <w:b/>
          <w:lang w:val="en-GB"/>
        </w:rPr>
      </w:pPr>
      <w:r w:rsidRPr="00DE2F57">
        <w:rPr>
          <w:b/>
          <w:lang w:val="en-GB"/>
        </w:rPr>
        <w:t>article in a scientific journal</w:t>
      </w:r>
      <w:r w:rsidR="008C2571" w:rsidRPr="00DE2F57">
        <w:rPr>
          <w:b/>
          <w:lang w:val="en-GB"/>
        </w:rPr>
        <w:t>:</w:t>
      </w:r>
    </w:p>
    <w:p w:rsidR="008C2571" w:rsidRPr="00DE2F57" w:rsidRDefault="007D3112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Nowak J. (year</w:t>
      </w:r>
      <w:r w:rsidR="008C2571" w:rsidRPr="00DE2F57">
        <w:rPr>
          <w:lang w:val="en-GB"/>
        </w:rPr>
        <w:t xml:space="preserve">), </w:t>
      </w:r>
      <w:r w:rsidR="008C2571" w:rsidRPr="00DE2F57">
        <w:rPr>
          <w:i/>
          <w:lang w:val="en-GB"/>
        </w:rPr>
        <w:t>t</w:t>
      </w:r>
      <w:r w:rsidRPr="00DE2F57">
        <w:rPr>
          <w:i/>
          <w:lang w:val="en-GB"/>
        </w:rPr>
        <w:t>itle of the article</w:t>
      </w:r>
      <w:r w:rsidR="008C2571" w:rsidRPr="00DE2F57">
        <w:rPr>
          <w:lang w:val="en-GB"/>
        </w:rPr>
        <w:t xml:space="preserve"> (</w:t>
      </w:r>
      <w:r w:rsidRPr="00DE2F57">
        <w:rPr>
          <w:lang w:val="en-GB"/>
        </w:rPr>
        <w:t>in italics</w:t>
      </w:r>
      <w:r w:rsidR="008C2571" w:rsidRPr="00DE2F57">
        <w:rPr>
          <w:lang w:val="en-GB"/>
        </w:rPr>
        <w:t>), „</w:t>
      </w:r>
      <w:r w:rsidRPr="00DE2F57">
        <w:rPr>
          <w:lang w:val="en-GB"/>
        </w:rPr>
        <w:t>title of the journal</w:t>
      </w:r>
      <w:r w:rsidR="008C2571" w:rsidRPr="00DE2F57">
        <w:rPr>
          <w:lang w:val="en-GB"/>
        </w:rPr>
        <w:t>” (</w:t>
      </w:r>
      <w:r w:rsidRPr="00DE2F57">
        <w:rPr>
          <w:lang w:val="en-GB"/>
        </w:rPr>
        <w:t>in quotation marks</w:t>
      </w:r>
      <w:r w:rsidR="008C2571" w:rsidRPr="00DE2F57">
        <w:rPr>
          <w:lang w:val="en-GB"/>
        </w:rPr>
        <w:t xml:space="preserve">), </w:t>
      </w:r>
      <w:r w:rsidRPr="00DE2F57">
        <w:rPr>
          <w:lang w:val="en-GB"/>
        </w:rPr>
        <w:t>number of the journal</w:t>
      </w:r>
    </w:p>
    <w:p w:rsidR="008C2571" w:rsidRPr="00DE2F57" w:rsidRDefault="001C68A6" w:rsidP="00BB05BE">
      <w:pPr>
        <w:autoSpaceDE w:val="0"/>
        <w:autoSpaceDN w:val="0"/>
        <w:adjustRightInd w:val="0"/>
        <w:spacing w:before="120" w:after="120"/>
        <w:jc w:val="both"/>
        <w:rPr>
          <w:b/>
          <w:lang w:val="en-GB"/>
        </w:rPr>
      </w:pPr>
      <w:r w:rsidRPr="00DE2F57">
        <w:rPr>
          <w:b/>
          <w:lang w:val="en-GB"/>
        </w:rPr>
        <w:t>newspaper article</w:t>
      </w:r>
      <w:r w:rsidR="008C2571" w:rsidRPr="00DE2F57">
        <w:rPr>
          <w:b/>
          <w:lang w:val="en-GB"/>
        </w:rPr>
        <w:t>:</w:t>
      </w:r>
    </w:p>
    <w:p w:rsidR="008C2571" w:rsidRPr="00DE2F57" w:rsidRDefault="001C68A6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Nowak J. (year</w:t>
      </w:r>
      <w:r w:rsidR="008C2571" w:rsidRPr="00DE2F57">
        <w:rPr>
          <w:lang w:val="en-GB"/>
        </w:rPr>
        <w:t xml:space="preserve">), </w:t>
      </w:r>
      <w:r w:rsidR="008C2571" w:rsidRPr="00DE2F57">
        <w:rPr>
          <w:i/>
          <w:lang w:val="en-GB"/>
        </w:rPr>
        <w:t>t</w:t>
      </w:r>
      <w:r w:rsidRPr="00DE2F57">
        <w:rPr>
          <w:i/>
          <w:lang w:val="en-GB"/>
        </w:rPr>
        <w:t>itle of the article</w:t>
      </w:r>
      <w:r w:rsidR="008C2571" w:rsidRPr="00DE2F57">
        <w:rPr>
          <w:lang w:val="en-GB"/>
        </w:rPr>
        <w:t xml:space="preserve"> (</w:t>
      </w:r>
      <w:r w:rsidRPr="00DE2F57">
        <w:rPr>
          <w:lang w:val="en-GB"/>
        </w:rPr>
        <w:t>in italics), „title of the newspaper</w:t>
      </w:r>
      <w:r w:rsidR="008C2571" w:rsidRPr="00DE2F57">
        <w:rPr>
          <w:lang w:val="en-GB"/>
        </w:rPr>
        <w:t>” (</w:t>
      </w:r>
      <w:r w:rsidRPr="00DE2F57">
        <w:rPr>
          <w:lang w:val="en-GB"/>
        </w:rPr>
        <w:t>in quotation marks</w:t>
      </w:r>
      <w:r w:rsidR="008C2571" w:rsidRPr="00DE2F57">
        <w:rPr>
          <w:lang w:val="en-GB"/>
        </w:rPr>
        <w:t xml:space="preserve">), </w:t>
      </w:r>
      <w:r w:rsidRPr="00DE2F57">
        <w:rPr>
          <w:lang w:val="en-GB"/>
        </w:rPr>
        <w:t>day or month of issue</w:t>
      </w:r>
      <w:r w:rsidR="008C2571" w:rsidRPr="00DE2F57">
        <w:rPr>
          <w:lang w:val="en-GB"/>
        </w:rPr>
        <w:t>,</w:t>
      </w:r>
    </w:p>
    <w:p w:rsidR="008C2571" w:rsidRPr="00DE2F57" w:rsidRDefault="001C68A6" w:rsidP="00BB05BE">
      <w:pPr>
        <w:autoSpaceDE w:val="0"/>
        <w:autoSpaceDN w:val="0"/>
        <w:adjustRightInd w:val="0"/>
        <w:spacing w:before="120" w:after="120"/>
        <w:jc w:val="both"/>
        <w:rPr>
          <w:b/>
          <w:lang w:val="en-GB"/>
        </w:rPr>
      </w:pPr>
      <w:r w:rsidRPr="00DE2F57">
        <w:rPr>
          <w:b/>
          <w:lang w:val="en-GB"/>
        </w:rPr>
        <w:t>re</w:t>
      </w:r>
      <w:r w:rsidR="008C2571" w:rsidRPr="00DE2F57">
        <w:rPr>
          <w:b/>
          <w:lang w:val="en-GB"/>
        </w:rPr>
        <w:t xml:space="preserve">port: </w:t>
      </w:r>
    </w:p>
    <w:p w:rsidR="008C2571" w:rsidRPr="00DE2F57" w:rsidRDefault="001C68A6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Institution (year</w:t>
      </w:r>
      <w:r w:rsidR="008C2571" w:rsidRPr="00DE2F57">
        <w:rPr>
          <w:lang w:val="en-GB"/>
        </w:rPr>
        <w:t xml:space="preserve">), </w:t>
      </w:r>
      <w:r w:rsidR="008C2571" w:rsidRPr="00DE2F57">
        <w:rPr>
          <w:i/>
          <w:lang w:val="en-GB"/>
        </w:rPr>
        <w:t>t</w:t>
      </w:r>
      <w:r w:rsidRPr="00DE2F57">
        <w:rPr>
          <w:i/>
          <w:lang w:val="en-GB"/>
        </w:rPr>
        <w:t>itle of the report</w:t>
      </w:r>
      <w:r w:rsidR="008C2571" w:rsidRPr="00DE2F57">
        <w:rPr>
          <w:lang w:val="en-GB"/>
        </w:rPr>
        <w:t xml:space="preserve"> (</w:t>
      </w:r>
      <w:r w:rsidRPr="00DE2F57">
        <w:rPr>
          <w:lang w:val="en-GB"/>
        </w:rPr>
        <w:t>in italics), place of publication</w:t>
      </w:r>
    </w:p>
    <w:p w:rsidR="008C2571" w:rsidRPr="00DE2F57" w:rsidRDefault="001C68A6" w:rsidP="00BB05BE">
      <w:pPr>
        <w:autoSpaceDE w:val="0"/>
        <w:autoSpaceDN w:val="0"/>
        <w:adjustRightInd w:val="0"/>
        <w:spacing w:before="120" w:after="120"/>
        <w:jc w:val="both"/>
        <w:rPr>
          <w:b/>
          <w:lang w:val="en-GB"/>
        </w:rPr>
      </w:pPr>
      <w:r w:rsidRPr="00DE2F57">
        <w:rPr>
          <w:b/>
          <w:lang w:val="en-GB"/>
        </w:rPr>
        <w:t>PhD dissertation (unpublished)</w:t>
      </w:r>
      <w:r w:rsidR="008C2571" w:rsidRPr="00DE2F57">
        <w:rPr>
          <w:b/>
          <w:lang w:val="en-GB"/>
        </w:rPr>
        <w:t xml:space="preserve">: </w:t>
      </w:r>
    </w:p>
    <w:p w:rsidR="008C2571" w:rsidRPr="00DE2F57" w:rsidRDefault="001C68A6" w:rsidP="00BB05BE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Nowak J. (year</w:t>
      </w:r>
      <w:r w:rsidR="008C2571" w:rsidRPr="00DE2F57">
        <w:rPr>
          <w:lang w:val="en-GB"/>
        </w:rPr>
        <w:t xml:space="preserve">), </w:t>
      </w:r>
      <w:r w:rsidR="008C2571" w:rsidRPr="00DE2F57">
        <w:rPr>
          <w:i/>
          <w:lang w:val="en-GB"/>
        </w:rPr>
        <w:t>t</w:t>
      </w:r>
      <w:r w:rsidRPr="00DE2F57">
        <w:rPr>
          <w:i/>
          <w:lang w:val="en-GB"/>
        </w:rPr>
        <w:t>itle of the dissertation</w:t>
      </w:r>
      <w:r w:rsidR="008C2571" w:rsidRPr="00DE2F57">
        <w:rPr>
          <w:lang w:val="en-GB"/>
        </w:rPr>
        <w:t xml:space="preserve"> (</w:t>
      </w:r>
      <w:r w:rsidRPr="00DE2F57">
        <w:rPr>
          <w:lang w:val="en-GB"/>
        </w:rPr>
        <w:t>in italics</w:t>
      </w:r>
      <w:r w:rsidR="008C2571" w:rsidRPr="00DE2F57">
        <w:rPr>
          <w:lang w:val="en-GB"/>
        </w:rPr>
        <w:t>) [</w:t>
      </w:r>
      <w:r w:rsidRPr="00DE2F57">
        <w:rPr>
          <w:lang w:val="en-GB"/>
        </w:rPr>
        <w:t>unpublished PhD dissertation</w:t>
      </w:r>
      <w:r w:rsidR="008C2571" w:rsidRPr="00DE2F57">
        <w:rPr>
          <w:lang w:val="en-GB"/>
        </w:rPr>
        <w:t xml:space="preserve">], </w:t>
      </w:r>
      <w:r w:rsidRPr="00DE2F57">
        <w:rPr>
          <w:lang w:val="en-GB"/>
        </w:rPr>
        <w:t>Faculty and name of the institution of higher education</w:t>
      </w:r>
    </w:p>
    <w:p w:rsidR="008C2571" w:rsidRPr="00DE2F57" w:rsidRDefault="008C2571" w:rsidP="00BB05BE">
      <w:pPr>
        <w:autoSpaceDE w:val="0"/>
        <w:autoSpaceDN w:val="0"/>
        <w:adjustRightInd w:val="0"/>
        <w:spacing w:before="120" w:after="120"/>
        <w:jc w:val="both"/>
        <w:rPr>
          <w:b/>
          <w:lang w:val="en-GB"/>
        </w:rPr>
      </w:pPr>
      <w:r w:rsidRPr="00DE2F57">
        <w:rPr>
          <w:b/>
          <w:lang w:val="en-GB"/>
        </w:rPr>
        <w:t>online</w:t>
      </w:r>
      <w:r w:rsidR="001C68A6" w:rsidRPr="00DE2F57">
        <w:rPr>
          <w:b/>
          <w:lang w:val="en-GB"/>
        </w:rPr>
        <w:t xml:space="preserve"> book</w:t>
      </w:r>
      <w:r w:rsidRPr="00DE2F57">
        <w:rPr>
          <w:b/>
          <w:lang w:val="en-GB"/>
        </w:rPr>
        <w:t>:</w:t>
      </w:r>
    </w:p>
    <w:p w:rsidR="008C2571" w:rsidRPr="00DE2F57" w:rsidRDefault="00DE2F57" w:rsidP="001C68A6">
      <w:pPr>
        <w:autoSpaceDE w:val="0"/>
        <w:autoSpaceDN w:val="0"/>
        <w:adjustRightInd w:val="0"/>
        <w:spacing w:before="120" w:after="120"/>
        <w:rPr>
          <w:lang w:val="en-GB"/>
        </w:rPr>
      </w:pPr>
      <w:r w:rsidRPr="00DE2F57">
        <w:rPr>
          <w:lang w:val="en-GB"/>
        </w:rPr>
        <w:t xml:space="preserve">Nowak J. (year), </w:t>
      </w:r>
      <w:r w:rsidRPr="00DE2F57">
        <w:rPr>
          <w:i/>
          <w:lang w:val="en-GB"/>
        </w:rPr>
        <w:t xml:space="preserve">title of the book </w:t>
      </w:r>
      <w:r w:rsidRPr="00DE2F57">
        <w:rPr>
          <w:lang w:val="en-GB"/>
        </w:rPr>
        <w:t>(in italics), available at:</w:t>
      </w:r>
      <w:r>
        <w:rPr>
          <w:lang w:val="en-GB"/>
        </w:rPr>
        <w:t xml:space="preserve"> </w:t>
      </w:r>
      <w:hyperlink r:id="rId9" w:history="1">
        <w:r w:rsidRPr="00DE2F57">
          <w:rPr>
            <w:rStyle w:val="Hipercze"/>
            <w:color w:val="auto"/>
            <w:lang w:val="en-GB"/>
          </w:rPr>
          <w:t>http://www.internet</w:t>
        </w:r>
      </w:hyperlink>
      <w:r w:rsidRPr="00DE2F57">
        <w:rPr>
          <w:lang w:val="en-GB"/>
        </w:rPr>
        <w:t xml:space="preserve"> address (data of access </w:t>
      </w:r>
      <w:proofErr w:type="spellStart"/>
      <w:r w:rsidRPr="00DE2F57">
        <w:rPr>
          <w:lang w:val="en-GB"/>
        </w:rPr>
        <w:t>dd.mm.</w:t>
      </w:r>
      <w:r>
        <w:rPr>
          <w:lang w:val="en-GB"/>
        </w:rPr>
        <w:t>yy</w:t>
      </w:r>
      <w:proofErr w:type="spellEnd"/>
      <w:r w:rsidRPr="00DE2F57">
        <w:rPr>
          <w:lang w:val="en-GB"/>
        </w:rPr>
        <w:t>)</w:t>
      </w:r>
    </w:p>
    <w:p w:rsidR="008C2571" w:rsidRPr="00DE2F57" w:rsidRDefault="008C2571" w:rsidP="00FF519D">
      <w:pPr>
        <w:spacing w:after="200" w:line="276" w:lineRule="auto"/>
        <w:rPr>
          <w:b/>
          <w:lang w:val="en-GB"/>
        </w:rPr>
      </w:pPr>
      <w:r w:rsidRPr="00DE2F57">
        <w:rPr>
          <w:b/>
          <w:lang w:val="en-GB"/>
        </w:rPr>
        <w:t>online</w:t>
      </w:r>
      <w:r w:rsidR="001C68A6" w:rsidRPr="00DE2F57">
        <w:rPr>
          <w:b/>
          <w:lang w:val="en-GB"/>
        </w:rPr>
        <w:t xml:space="preserve"> journal</w:t>
      </w:r>
      <w:r w:rsidRPr="00DE2F57">
        <w:rPr>
          <w:b/>
          <w:lang w:val="en-GB"/>
        </w:rPr>
        <w:t>:</w:t>
      </w:r>
    </w:p>
    <w:p w:rsidR="008C2571" w:rsidRPr="00DE2F57" w:rsidRDefault="00DE2F57" w:rsidP="00597446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 xml:space="preserve">Nowak, J. (2008), </w:t>
      </w:r>
      <w:r w:rsidRPr="00DE2F57">
        <w:rPr>
          <w:i/>
          <w:lang w:val="en-GB"/>
        </w:rPr>
        <w:t xml:space="preserve">title of the article </w:t>
      </w:r>
      <w:r w:rsidRPr="00DE2F57">
        <w:rPr>
          <w:lang w:val="en-GB"/>
        </w:rPr>
        <w:t>(in italics), „title of the journal” (in quotation marks), number,</w:t>
      </w:r>
      <w:r>
        <w:rPr>
          <w:lang w:val="en-GB"/>
        </w:rPr>
        <w:t xml:space="preserve"> </w:t>
      </w:r>
      <w:r w:rsidRPr="00DE2F57">
        <w:rPr>
          <w:lang w:val="en-GB"/>
        </w:rPr>
        <w:t xml:space="preserve">available at: </w:t>
      </w:r>
      <w:hyperlink r:id="rId10" w:history="1">
        <w:r w:rsidRPr="00DE2F57">
          <w:rPr>
            <w:rStyle w:val="Hipercze"/>
            <w:color w:val="auto"/>
            <w:lang w:val="en-GB"/>
          </w:rPr>
          <w:t>http://www.internet</w:t>
        </w:r>
      </w:hyperlink>
      <w:r w:rsidRPr="00DE2F57">
        <w:rPr>
          <w:lang w:val="en-GB"/>
        </w:rPr>
        <w:t xml:space="preserve"> address (date of access </w:t>
      </w:r>
      <w:proofErr w:type="spellStart"/>
      <w:r w:rsidRPr="00DE2F57">
        <w:rPr>
          <w:lang w:val="en-GB"/>
        </w:rPr>
        <w:t>dd.mm.</w:t>
      </w:r>
      <w:r>
        <w:rPr>
          <w:lang w:val="en-GB"/>
        </w:rPr>
        <w:t>yy</w:t>
      </w:r>
      <w:proofErr w:type="spellEnd"/>
      <w:r w:rsidRPr="00DE2F57">
        <w:rPr>
          <w:lang w:val="en-GB"/>
        </w:rPr>
        <w:t xml:space="preserve">). </w:t>
      </w:r>
    </w:p>
    <w:p w:rsidR="00597446" w:rsidRPr="00DE2F57" w:rsidRDefault="001C68A6" w:rsidP="00597446">
      <w:pPr>
        <w:spacing w:before="120" w:after="120"/>
        <w:jc w:val="both"/>
        <w:rPr>
          <w:lang w:val="en-GB"/>
        </w:rPr>
      </w:pPr>
      <w:r w:rsidRPr="00DE2F57">
        <w:rPr>
          <w:b/>
          <w:lang w:val="en-GB"/>
        </w:rPr>
        <w:lastRenderedPageBreak/>
        <w:t>bibliography concerning legal regulations</w:t>
      </w:r>
      <w:r w:rsidR="00325860" w:rsidRPr="00DE2F57">
        <w:rPr>
          <w:lang w:val="en-GB"/>
        </w:rPr>
        <w:t>:</w:t>
      </w:r>
      <w:r w:rsidR="008C2571" w:rsidRPr="00DE2F57">
        <w:rPr>
          <w:lang w:val="en-GB"/>
        </w:rPr>
        <w:t xml:space="preserve"> </w:t>
      </w:r>
      <w:r w:rsidRPr="00DE2F57">
        <w:rPr>
          <w:lang w:val="en-GB"/>
        </w:rPr>
        <w:t xml:space="preserve">order </w:t>
      </w:r>
      <w:r w:rsidR="00DE2F57" w:rsidRPr="00DE2F57">
        <w:rPr>
          <w:lang w:val="en-GB"/>
        </w:rPr>
        <w:t>depending</w:t>
      </w:r>
      <w:r w:rsidRPr="00DE2F57">
        <w:rPr>
          <w:lang w:val="en-GB"/>
        </w:rPr>
        <w:t xml:space="preserve"> on the status (law, </w:t>
      </w:r>
      <w:r w:rsidR="00A110B9" w:rsidRPr="00DE2F57">
        <w:rPr>
          <w:lang w:val="en-GB"/>
        </w:rPr>
        <w:t xml:space="preserve">directive </w:t>
      </w:r>
      <w:r w:rsidRPr="00DE2F57">
        <w:rPr>
          <w:lang w:val="en-GB"/>
        </w:rPr>
        <w:t>etc.) and date publication</w:t>
      </w:r>
      <w:r w:rsidR="008C2571" w:rsidRPr="00DE2F57">
        <w:rPr>
          <w:lang w:val="en-GB"/>
        </w:rPr>
        <w:t xml:space="preserve"> (</w:t>
      </w:r>
      <w:r w:rsidRPr="00DE2F57">
        <w:rPr>
          <w:lang w:val="en-GB"/>
        </w:rPr>
        <w:t>from the latest to the oldest</w:t>
      </w:r>
      <w:r w:rsidR="008C2571" w:rsidRPr="00DE2F57">
        <w:rPr>
          <w:lang w:val="en-GB"/>
        </w:rPr>
        <w:t>)</w:t>
      </w:r>
      <w:r w:rsidR="00597446" w:rsidRPr="00DE2F57">
        <w:rPr>
          <w:lang w:val="en-GB"/>
        </w:rPr>
        <w:t xml:space="preserve">: </w:t>
      </w:r>
    </w:p>
    <w:p w:rsidR="00597446" w:rsidRPr="00DE2F57" w:rsidRDefault="001C68A6" w:rsidP="00597446">
      <w:pPr>
        <w:spacing w:before="120" w:after="120"/>
        <w:jc w:val="both"/>
        <w:rPr>
          <w:lang w:val="en-GB"/>
        </w:rPr>
      </w:pPr>
      <w:r w:rsidRPr="00DE2F57">
        <w:rPr>
          <w:lang w:val="en-GB"/>
        </w:rPr>
        <w:t>(Law, 1997) Law of</w:t>
      </w:r>
      <w:r w:rsidR="00597446" w:rsidRPr="00DE2F57">
        <w:rPr>
          <w:lang w:val="en-GB"/>
        </w:rPr>
        <w:t xml:space="preserve"> </w:t>
      </w:r>
      <w:r w:rsidRPr="00DE2F57">
        <w:rPr>
          <w:lang w:val="en-GB"/>
        </w:rPr>
        <w:t xml:space="preserve">June </w:t>
      </w:r>
      <w:r w:rsidR="00597446" w:rsidRPr="00DE2F57">
        <w:rPr>
          <w:lang w:val="en-GB"/>
        </w:rPr>
        <w:t>27</w:t>
      </w:r>
      <w:r w:rsidRPr="00DE2F57">
        <w:rPr>
          <w:lang w:val="en-GB"/>
        </w:rPr>
        <w:t xml:space="preserve">th, </w:t>
      </w:r>
      <w:r w:rsidR="00597446" w:rsidRPr="00DE2F57">
        <w:rPr>
          <w:lang w:val="en-GB"/>
        </w:rPr>
        <w:t>1997</w:t>
      </w:r>
      <w:r w:rsidRPr="00DE2F57">
        <w:rPr>
          <w:lang w:val="en-GB"/>
        </w:rPr>
        <w:t>on libraries</w:t>
      </w:r>
      <w:r w:rsidR="00597446" w:rsidRPr="00DE2F57">
        <w:rPr>
          <w:lang w:val="en-GB"/>
        </w:rPr>
        <w:t xml:space="preserve">. </w:t>
      </w:r>
      <w:r w:rsidRPr="00DE2F57">
        <w:rPr>
          <w:lang w:val="en-GB"/>
        </w:rPr>
        <w:t>(Journal of Laws 1997, no. 85 point</w:t>
      </w:r>
      <w:r w:rsidR="00597446" w:rsidRPr="00DE2F57">
        <w:rPr>
          <w:lang w:val="en-GB"/>
        </w:rPr>
        <w:t>. 539).</w:t>
      </w:r>
    </w:p>
    <w:p w:rsidR="00597446" w:rsidRPr="00DE2F57" w:rsidRDefault="00597446" w:rsidP="00597446">
      <w:pPr>
        <w:spacing w:before="120" w:after="120"/>
        <w:jc w:val="both"/>
        <w:rPr>
          <w:lang w:val="en-GB"/>
        </w:rPr>
      </w:pPr>
      <w:r w:rsidRPr="00DE2F57">
        <w:rPr>
          <w:lang w:val="en-GB"/>
        </w:rPr>
        <w:t>(</w:t>
      </w:r>
      <w:r w:rsidR="00A110B9" w:rsidRPr="00DE2F57">
        <w:rPr>
          <w:lang w:val="en-GB"/>
        </w:rPr>
        <w:t>Directive</w:t>
      </w:r>
      <w:r w:rsidRPr="00DE2F57">
        <w:rPr>
          <w:lang w:val="en-GB"/>
        </w:rPr>
        <w:t xml:space="preserve">, 2012) </w:t>
      </w:r>
      <w:r w:rsidR="00A110B9" w:rsidRPr="00DE2F57">
        <w:rPr>
          <w:lang w:val="en-GB"/>
        </w:rPr>
        <w:t>Directive of the Minister of Culture and National Heritage on the classification of selected academic libraries and estab</w:t>
      </w:r>
      <w:r w:rsidR="00DE2F57" w:rsidRPr="00DE2F57">
        <w:rPr>
          <w:lang w:val="en-GB"/>
        </w:rPr>
        <w:t>lishing the list of such libra</w:t>
      </w:r>
      <w:r w:rsidR="00A110B9" w:rsidRPr="00DE2F57">
        <w:rPr>
          <w:lang w:val="en-GB"/>
        </w:rPr>
        <w:t>ries of April 2nd, 2012 (Journal of Laws of 2012, point 390</w:t>
      </w:r>
      <w:r w:rsidR="00DE2F57" w:rsidRPr="00DE2F57">
        <w:rPr>
          <w:lang w:val="en-GB"/>
        </w:rPr>
        <w:t>.</w:t>
      </w:r>
    </w:p>
    <w:p w:rsidR="008C2571" w:rsidRPr="00DE2F57" w:rsidRDefault="00DE2F57" w:rsidP="00597446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DE2F57">
        <w:rPr>
          <w:lang w:val="en-GB"/>
        </w:rPr>
        <w:t>bibliographical</w:t>
      </w:r>
      <w:r w:rsidR="00A110B9" w:rsidRPr="00DE2F57">
        <w:rPr>
          <w:lang w:val="en-GB"/>
        </w:rPr>
        <w:t xml:space="preserve"> items must not be numbered</w:t>
      </w:r>
    </w:p>
    <w:p w:rsidR="007F6108" w:rsidRPr="002B4248" w:rsidRDefault="007F6108">
      <w:pPr>
        <w:spacing w:after="200" w:line="276" w:lineRule="auto"/>
        <w:rPr>
          <w:lang w:val="en-GB"/>
        </w:rPr>
      </w:pPr>
    </w:p>
    <w:sectPr w:rsidR="007F6108" w:rsidRPr="002B4248" w:rsidSect="00FD738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82" w:rsidRDefault="00A92682" w:rsidP="00FD7388">
      <w:r>
        <w:separator/>
      </w:r>
    </w:p>
  </w:endnote>
  <w:endnote w:type="continuationSeparator" w:id="0">
    <w:p w:rsidR="00A92682" w:rsidRDefault="00A92682" w:rsidP="00F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2" w:rsidRDefault="00D74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1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112" w:rsidRDefault="007D31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12" w:rsidRDefault="00D74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1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42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3112" w:rsidRDefault="007D3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82" w:rsidRDefault="00A92682" w:rsidP="00FD7388">
      <w:r>
        <w:separator/>
      </w:r>
    </w:p>
  </w:footnote>
  <w:footnote w:type="continuationSeparator" w:id="0">
    <w:p w:rsidR="00A92682" w:rsidRDefault="00A92682" w:rsidP="00FD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97C"/>
    <w:multiLevelType w:val="hybridMultilevel"/>
    <w:tmpl w:val="F9F867F4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1A5F"/>
    <w:multiLevelType w:val="hybridMultilevel"/>
    <w:tmpl w:val="B3D445C4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36C69"/>
    <w:multiLevelType w:val="hybridMultilevel"/>
    <w:tmpl w:val="8D0692A0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D788A"/>
    <w:multiLevelType w:val="hybridMultilevel"/>
    <w:tmpl w:val="43C89D04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922E0"/>
    <w:multiLevelType w:val="hybridMultilevel"/>
    <w:tmpl w:val="35BCE838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D634B"/>
    <w:multiLevelType w:val="hybridMultilevel"/>
    <w:tmpl w:val="EB162BC6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F148E"/>
    <w:multiLevelType w:val="hybridMultilevel"/>
    <w:tmpl w:val="99BA12A2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C52CA"/>
    <w:multiLevelType w:val="hybridMultilevel"/>
    <w:tmpl w:val="398281E6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C3B30"/>
    <w:multiLevelType w:val="hybridMultilevel"/>
    <w:tmpl w:val="CA3616CE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71"/>
    <w:rsid w:val="00094AFF"/>
    <w:rsid w:val="000D1CCB"/>
    <w:rsid w:val="00171EA3"/>
    <w:rsid w:val="001C68A6"/>
    <w:rsid w:val="002B4248"/>
    <w:rsid w:val="002E3EFD"/>
    <w:rsid w:val="00325860"/>
    <w:rsid w:val="00336EB1"/>
    <w:rsid w:val="003A1A15"/>
    <w:rsid w:val="0047172D"/>
    <w:rsid w:val="004E5A69"/>
    <w:rsid w:val="004F1DE1"/>
    <w:rsid w:val="00533B5B"/>
    <w:rsid w:val="00565E33"/>
    <w:rsid w:val="00597446"/>
    <w:rsid w:val="005B36C8"/>
    <w:rsid w:val="00735EE6"/>
    <w:rsid w:val="007D3112"/>
    <w:rsid w:val="007F6108"/>
    <w:rsid w:val="008C2571"/>
    <w:rsid w:val="009129D4"/>
    <w:rsid w:val="009762AF"/>
    <w:rsid w:val="00A110B9"/>
    <w:rsid w:val="00A92682"/>
    <w:rsid w:val="00BB05BE"/>
    <w:rsid w:val="00BC1C54"/>
    <w:rsid w:val="00C740FB"/>
    <w:rsid w:val="00C84192"/>
    <w:rsid w:val="00CC7A5F"/>
    <w:rsid w:val="00CD0EAF"/>
    <w:rsid w:val="00D3691D"/>
    <w:rsid w:val="00D744DD"/>
    <w:rsid w:val="00D94858"/>
    <w:rsid w:val="00DE2F57"/>
    <w:rsid w:val="00F66160"/>
    <w:rsid w:val="00F8709E"/>
    <w:rsid w:val="00FD7388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571"/>
    <w:pPr>
      <w:keepNext/>
      <w:spacing w:line="360" w:lineRule="auto"/>
      <w:ind w:firstLine="708"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57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C2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xtgrey1">
    <w:name w:val="txt_grey1"/>
    <w:rsid w:val="008C2571"/>
    <w:rPr>
      <w:color w:val="666666"/>
      <w:sz w:val="11"/>
      <w:szCs w:val="11"/>
    </w:rPr>
  </w:style>
  <w:style w:type="paragraph" w:styleId="Stopka">
    <w:name w:val="footer"/>
    <w:basedOn w:val="Normalny"/>
    <w:link w:val="StopkaZnak"/>
    <w:semiHidden/>
    <w:rsid w:val="008C2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C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C2571"/>
  </w:style>
  <w:style w:type="character" w:styleId="Hipercze">
    <w:name w:val="Hyperlink"/>
    <w:basedOn w:val="Domylnaczcionkaakapitu"/>
    <w:uiPriority w:val="99"/>
    <w:unhideWhenUsed/>
    <w:rsid w:val="001C6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ter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15B8-A54B-4CE7-9B4A-3E2B5238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2016-11-17T09:09:00Z</dcterms:created>
  <dcterms:modified xsi:type="dcterms:W3CDTF">2016-11-17T09:09:00Z</dcterms:modified>
</cp:coreProperties>
</file>